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A" w:rsidRPr="00F7324A" w:rsidRDefault="00F7324A" w:rsidP="00F7324A">
      <w:pPr>
        <w:shd w:val="clear" w:color="auto" w:fill="FFFFFF"/>
        <w:spacing w:after="0" w:line="38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F7324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Утверждены новые правила целевого обучения</w:t>
      </w:r>
    </w:p>
    <w:p w:rsidR="00F7324A" w:rsidRPr="00F7324A" w:rsidRDefault="00F7324A" w:rsidP="00F7324A">
      <w:pPr>
        <w:pStyle w:val="a3"/>
        <w:shd w:val="clear" w:color="auto" w:fill="FFFFFF"/>
        <w:spacing w:before="0" w:beforeAutospacing="0" w:after="161" w:afterAutospacing="0" w:line="258" w:lineRule="atLeast"/>
        <w:textAlignment w:val="baseline"/>
        <w:rPr>
          <w:color w:val="666666"/>
          <w:sz w:val="28"/>
          <w:szCs w:val="28"/>
        </w:rPr>
      </w:pPr>
    </w:p>
    <w:p w:rsidR="00F7324A" w:rsidRPr="00F7324A" w:rsidRDefault="00F7324A" w:rsidP="00F7324A">
      <w:pPr>
        <w:pStyle w:val="a3"/>
        <w:shd w:val="clear" w:color="auto" w:fill="FFFFFF"/>
        <w:spacing w:before="0" w:beforeAutospacing="0" w:after="161" w:afterAutospacing="0" w:line="258" w:lineRule="atLeast"/>
        <w:jc w:val="both"/>
        <w:textAlignment w:val="baseline"/>
        <w:rPr>
          <w:color w:val="666666"/>
          <w:sz w:val="28"/>
          <w:szCs w:val="28"/>
        </w:rPr>
      </w:pPr>
      <w:r w:rsidRPr="00F7324A">
        <w:rPr>
          <w:color w:val="666666"/>
          <w:sz w:val="28"/>
          <w:szCs w:val="28"/>
        </w:rPr>
        <w:t xml:space="preserve">С 1 января 2019 года вступили в силу изменения, внесенные Федеральным законом от 3 августа 2018 г. N 337-ФЗ «О внесении изменений в отдельные законодательные акты Российской Федерации в части совершенствования целевого обучения» (далее </w:t>
      </w:r>
      <w:proofErr w:type="gramStart"/>
      <w:r w:rsidRPr="00F7324A">
        <w:rPr>
          <w:color w:val="666666"/>
          <w:sz w:val="28"/>
          <w:szCs w:val="28"/>
        </w:rPr>
        <w:t>–З</w:t>
      </w:r>
      <w:proofErr w:type="gramEnd"/>
      <w:r w:rsidRPr="00F7324A">
        <w:rPr>
          <w:color w:val="666666"/>
          <w:sz w:val="28"/>
          <w:szCs w:val="28"/>
        </w:rPr>
        <w:t xml:space="preserve">акон), которым Федеральный закон от 29 декабря 2012 года N 273-ФЗ «Об образовании в Российской Федерации» дополнен ст. 71.1. «Особенности приема на целевое </w:t>
      </w:r>
      <w:proofErr w:type="gramStart"/>
      <w:r w:rsidRPr="00F7324A">
        <w:rPr>
          <w:color w:val="666666"/>
          <w:sz w:val="28"/>
          <w:szCs w:val="28"/>
        </w:rPr>
        <w:t>обучение по</w:t>
      </w:r>
      <w:proofErr w:type="gramEnd"/>
      <w:r w:rsidRPr="00F7324A">
        <w:rPr>
          <w:color w:val="666666"/>
          <w:sz w:val="28"/>
          <w:szCs w:val="28"/>
        </w:rPr>
        <w:t xml:space="preserve"> образовательным программам высшего образования», а в статьи 56, 68, 70, 100 — внесены соответствующие изменения.</w:t>
      </w:r>
    </w:p>
    <w:p w:rsidR="00F7324A" w:rsidRPr="00F7324A" w:rsidRDefault="00F7324A" w:rsidP="00F7324A">
      <w:pPr>
        <w:pStyle w:val="a3"/>
        <w:shd w:val="clear" w:color="auto" w:fill="FFFFFF"/>
        <w:spacing w:before="0" w:beforeAutospacing="0" w:after="0" w:afterAutospacing="0" w:line="258" w:lineRule="atLeast"/>
        <w:textAlignment w:val="baseline"/>
        <w:rPr>
          <w:color w:val="666666"/>
          <w:sz w:val="28"/>
          <w:szCs w:val="28"/>
        </w:rPr>
      </w:pPr>
      <w:proofErr w:type="gramStart"/>
      <w:r w:rsidRPr="00F7324A">
        <w:rPr>
          <w:color w:val="666666"/>
          <w:sz w:val="28"/>
          <w:szCs w:val="28"/>
        </w:rPr>
        <w:t>В соответствии с внесенными изменениями Распоряжением Правительства РФ от 11 февраля 2019 г. № 186-р утверждён список специальностей и направлений подготовки, по которым проводится приём на целевое обучение по образовательным программам высшего образования в пределах установленной квоты, и </w:t>
      </w:r>
      <w:r w:rsidRPr="00F7324A">
        <w:rPr>
          <w:rStyle w:val="a4"/>
          <w:color w:val="666666"/>
          <w:sz w:val="28"/>
          <w:szCs w:val="28"/>
          <w:bdr w:val="none" w:sz="0" w:space="0" w:color="auto" w:frame="1"/>
        </w:rPr>
        <w:t>Постановлением Правительства РФ от 21.03.2019 г. № 302</w:t>
      </w:r>
      <w:r w:rsidRPr="00F7324A">
        <w:rPr>
          <w:color w:val="666666"/>
          <w:sz w:val="28"/>
          <w:szCs w:val="28"/>
        </w:rPr>
        <w:t> (далее – Постановление) утверждены новые правила целевого обучения в высших и средних учебных заведениях.</w:t>
      </w:r>
      <w:proofErr w:type="gramEnd"/>
      <w:r w:rsidRPr="00F7324A">
        <w:rPr>
          <w:color w:val="666666"/>
          <w:sz w:val="28"/>
          <w:szCs w:val="28"/>
        </w:rPr>
        <w:br/>
        <w:t xml:space="preserve">Постановлением </w:t>
      </w:r>
      <w:proofErr w:type="gramStart"/>
      <w:r w:rsidRPr="00F7324A">
        <w:rPr>
          <w:color w:val="666666"/>
          <w:sz w:val="28"/>
          <w:szCs w:val="28"/>
        </w:rPr>
        <w:t>утверждены</w:t>
      </w:r>
      <w:proofErr w:type="gramEnd"/>
      <w:r w:rsidRPr="00F7324A">
        <w:rPr>
          <w:color w:val="666666"/>
          <w:sz w:val="28"/>
          <w:szCs w:val="28"/>
        </w:rPr>
        <w:t>: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 xml:space="preserve">— Положение о целевом </w:t>
      </w:r>
      <w:proofErr w:type="gramStart"/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обучении по</w:t>
      </w:r>
      <w:proofErr w:type="gramEnd"/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 xml:space="preserve"> образовательным программам среднего профессионального и высшего образования;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— Правила установления квоты приёма на целевое обучение в вузах за счёт федерального бюджета;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— Типовая форма договора о целевом обучении.</w:t>
      </w:r>
      <w:r w:rsidRPr="00F7324A">
        <w:rPr>
          <w:color w:val="666666"/>
          <w:sz w:val="28"/>
          <w:szCs w:val="28"/>
        </w:rPr>
        <w:br/>
      </w:r>
      <w:proofErr w:type="gramStart"/>
      <w:r w:rsidRPr="00F7324A">
        <w:rPr>
          <w:color w:val="666666"/>
          <w:sz w:val="28"/>
          <w:szCs w:val="28"/>
        </w:rPr>
        <w:t>Положением о целевом обучении определяются порядок заключения и расторжения договора о целевом обучении по образовательным программам среднего профессионального и высшего образования, условия определения и изменения места трудовой деятельности гражданина, порядок и основания освобождения сторон от исполнения обязательств по договору о целевом обучении, порядок осуществления выплат между гражданином и заказчиком целевого обучения в случае нарушения условий договора.</w:t>
      </w:r>
      <w:proofErr w:type="gramEnd"/>
    </w:p>
    <w:p w:rsidR="00F7324A" w:rsidRDefault="00F7324A" w:rsidP="00F7324A">
      <w:pPr>
        <w:pStyle w:val="a3"/>
        <w:shd w:val="clear" w:color="auto" w:fill="FFFFFF"/>
        <w:spacing w:before="0" w:beforeAutospacing="0" w:after="161" w:afterAutospacing="0" w:line="258" w:lineRule="atLeast"/>
        <w:jc w:val="both"/>
        <w:textAlignment w:val="baseline"/>
        <w:rPr>
          <w:color w:val="666666"/>
          <w:sz w:val="28"/>
          <w:szCs w:val="28"/>
        </w:rPr>
      </w:pPr>
      <w:r w:rsidRPr="00F7324A">
        <w:rPr>
          <w:color w:val="666666"/>
          <w:sz w:val="28"/>
          <w:szCs w:val="28"/>
        </w:rPr>
        <w:t xml:space="preserve">Установлены правила приёма на целевое </w:t>
      </w:r>
      <w:proofErr w:type="gramStart"/>
      <w:r w:rsidRPr="00F7324A">
        <w:rPr>
          <w:color w:val="666666"/>
          <w:sz w:val="28"/>
          <w:szCs w:val="28"/>
        </w:rPr>
        <w:t>обучение по программам</w:t>
      </w:r>
      <w:proofErr w:type="gramEnd"/>
      <w:r w:rsidRPr="00F7324A">
        <w:rPr>
          <w:color w:val="666666"/>
          <w:sz w:val="28"/>
          <w:szCs w:val="28"/>
        </w:rPr>
        <w:t xml:space="preserve"> высшего образования, согласно которым приём на целевое обучение будет проводиться по отдельному конкурсу в рамках квоты, установленной соответственно Правительством России, органами государственной власти субъектов Федерации и органами местного самоуправления, если обучение осуществляется за счёт средств соответствующих бюджетов. Учредителям образовательных организаций предоставляется право перераспределять установленную Правительством России квоту целевого приёма между подведомственными организациями, но с согласия Правительства России.</w:t>
      </w:r>
    </w:p>
    <w:p w:rsidR="00F7324A" w:rsidRDefault="00F7324A" w:rsidP="00F7324A">
      <w:pPr>
        <w:pStyle w:val="a3"/>
        <w:shd w:val="clear" w:color="auto" w:fill="FFFFFF"/>
        <w:spacing w:before="0" w:beforeAutospacing="0" w:after="161" w:afterAutospacing="0" w:line="258" w:lineRule="atLeast"/>
        <w:jc w:val="both"/>
        <w:textAlignment w:val="baseline"/>
        <w:rPr>
          <w:color w:val="666666"/>
          <w:sz w:val="28"/>
          <w:szCs w:val="28"/>
        </w:rPr>
      </w:pPr>
      <w:r w:rsidRPr="00F7324A">
        <w:rPr>
          <w:color w:val="666666"/>
          <w:sz w:val="28"/>
          <w:szCs w:val="28"/>
        </w:rPr>
        <w:t>Список специальностей и направлений подготовки для целевого обучения будет определять Правительство России.</w:t>
      </w:r>
    </w:p>
    <w:p w:rsidR="00F7324A" w:rsidRDefault="00F7324A" w:rsidP="00F7324A">
      <w:pPr>
        <w:pStyle w:val="a3"/>
        <w:shd w:val="clear" w:color="auto" w:fill="FFFFFF"/>
        <w:spacing w:before="0" w:beforeAutospacing="0" w:after="161" w:afterAutospacing="0" w:line="258" w:lineRule="atLeast"/>
        <w:jc w:val="both"/>
        <w:textAlignment w:val="baseline"/>
        <w:rPr>
          <w:color w:val="666666"/>
          <w:sz w:val="28"/>
          <w:szCs w:val="28"/>
        </w:rPr>
      </w:pPr>
      <w:r w:rsidRPr="00F7324A">
        <w:rPr>
          <w:color w:val="666666"/>
          <w:sz w:val="28"/>
          <w:szCs w:val="28"/>
        </w:rPr>
        <w:t>Предусматривается усиление ответственности гражданина или заказчика целевого обучения за несоблюдение условий договора.</w:t>
      </w:r>
    </w:p>
    <w:p w:rsidR="00F7324A" w:rsidRPr="00F7324A" w:rsidRDefault="00F7324A" w:rsidP="00F7324A">
      <w:pPr>
        <w:pStyle w:val="a3"/>
        <w:shd w:val="clear" w:color="auto" w:fill="FFFFFF"/>
        <w:spacing w:before="0" w:beforeAutospacing="0" w:after="161" w:afterAutospacing="0" w:line="258" w:lineRule="atLeast"/>
        <w:jc w:val="both"/>
        <w:textAlignment w:val="baseline"/>
        <w:rPr>
          <w:color w:val="666666"/>
          <w:sz w:val="28"/>
          <w:szCs w:val="28"/>
        </w:rPr>
      </w:pPr>
      <w:r w:rsidRPr="00F7324A">
        <w:rPr>
          <w:color w:val="666666"/>
          <w:sz w:val="28"/>
          <w:szCs w:val="28"/>
        </w:rPr>
        <w:lastRenderedPageBreak/>
        <w:t>Если заказчик целевого обучения не исполнил свои обязательства по трудоустройству гражданина, принятого на целевое обучение в рамках квоты, заказчик будет выплачивать штраф образовательной организации, в которой обучался гражданин.</w:t>
      </w:r>
      <w:r w:rsidRPr="00F7324A">
        <w:rPr>
          <w:color w:val="666666"/>
          <w:sz w:val="28"/>
          <w:szCs w:val="28"/>
        </w:rPr>
        <w:br/>
        <w:t>Если сам гражданин не исполнил обязательства по трудовой деятельности в течение трёх лет по окончании целевого обучения, штраф будет выплачивать сам гражданин.</w:t>
      </w:r>
    </w:p>
    <w:p w:rsidR="00F7324A" w:rsidRPr="00F7324A" w:rsidRDefault="00F7324A" w:rsidP="00F7324A">
      <w:pPr>
        <w:pStyle w:val="a3"/>
        <w:shd w:val="clear" w:color="auto" w:fill="FFFFFF"/>
        <w:spacing w:before="0" w:beforeAutospacing="0" w:after="0" w:afterAutospacing="0" w:line="258" w:lineRule="atLeast"/>
        <w:textAlignment w:val="baseline"/>
        <w:rPr>
          <w:color w:val="666666"/>
          <w:sz w:val="28"/>
          <w:szCs w:val="28"/>
        </w:rPr>
      </w:pPr>
      <w:r w:rsidRPr="00F7324A">
        <w:rPr>
          <w:color w:val="666666"/>
          <w:sz w:val="28"/>
          <w:szCs w:val="28"/>
        </w:rPr>
        <w:t>Договор о целевом обучении является четырёхсторонним, подписываемый  заказчиком,  гражданином, работодателем и представителем образовательной организации.</w:t>
      </w:r>
      <w:r w:rsidRPr="00F7324A">
        <w:rPr>
          <w:color w:val="666666"/>
          <w:sz w:val="28"/>
          <w:szCs w:val="28"/>
        </w:rPr>
        <w:br/>
        <w:t>В Типовой форме договора о целевом обучении содержатся следующие разделы: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— Предмет договора 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— Характеристики обучения гражданина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—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 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— Права и обязанности заказчика 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— Права и обязанности гражданина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— Права и обязанности работодателя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— Права и обязанности образовательной организации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— Ответственность сторон</w:t>
      </w:r>
      <w:proofErr w:type="gramStart"/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-</w:t>
      </w:r>
      <w:proofErr w:type="gramEnd"/>
      <w:r w:rsidRPr="00F7324A">
        <w:rPr>
          <w:rStyle w:val="a4"/>
          <w:color w:val="0000FF"/>
          <w:sz w:val="28"/>
          <w:szCs w:val="28"/>
          <w:bdr w:val="none" w:sz="0" w:space="0" w:color="auto" w:frame="1"/>
        </w:rPr>
        <w:t>Заключительные положения</w:t>
      </w:r>
      <w:r w:rsidRPr="00F7324A">
        <w:rPr>
          <w:color w:val="666666"/>
          <w:sz w:val="28"/>
          <w:szCs w:val="28"/>
        </w:rPr>
        <w:br/>
        <w:t>«</w:t>
      </w:r>
      <w:r w:rsidRPr="00F7324A">
        <w:rPr>
          <w:rStyle w:val="a5"/>
          <w:color w:val="666666"/>
          <w:sz w:val="28"/>
          <w:szCs w:val="28"/>
          <w:bdr w:val="none" w:sz="0" w:space="0" w:color="auto" w:frame="1"/>
        </w:rPr>
        <w:t xml:space="preserve">Реализация механизмов целевого обучения призвана повышать </w:t>
      </w:r>
      <w:proofErr w:type="spellStart"/>
      <w:r w:rsidRPr="00F7324A">
        <w:rPr>
          <w:rStyle w:val="a5"/>
          <w:color w:val="666666"/>
          <w:sz w:val="28"/>
          <w:szCs w:val="28"/>
          <w:bdr w:val="none" w:sz="0" w:space="0" w:color="auto" w:frame="1"/>
        </w:rPr>
        <w:t>мотивированность</w:t>
      </w:r>
      <w:proofErr w:type="spellEnd"/>
      <w:r w:rsidRPr="00F7324A">
        <w:rPr>
          <w:rStyle w:val="a5"/>
          <w:color w:val="666666"/>
          <w:sz w:val="28"/>
          <w:szCs w:val="28"/>
          <w:bdr w:val="none" w:sz="0" w:space="0" w:color="auto" w:frame="1"/>
        </w:rPr>
        <w:t xml:space="preserve"> абитуриентов и студентов в выборе будущего места работы, усиливать ответственность работодателей за отбор будущих работников, снижать дефицит квалифицированных кадров в тех регионах, где по наиболее востребованным экономикой профессиям специалистов не хватает</w:t>
      </w:r>
      <w:r w:rsidRPr="00F7324A">
        <w:rPr>
          <w:color w:val="666666"/>
          <w:sz w:val="28"/>
          <w:szCs w:val="28"/>
        </w:rPr>
        <w:t>», — говорится в Пояснительной записке к Постановлению.</w:t>
      </w:r>
      <w:r w:rsidRPr="00F7324A">
        <w:rPr>
          <w:color w:val="666666"/>
          <w:sz w:val="28"/>
          <w:szCs w:val="28"/>
        </w:rPr>
        <w:br/>
      </w:r>
      <w:r w:rsidRPr="00F7324A">
        <w:rPr>
          <w:rStyle w:val="a4"/>
          <w:i/>
          <w:iCs/>
          <w:color w:val="666666"/>
          <w:sz w:val="28"/>
          <w:szCs w:val="28"/>
          <w:bdr w:val="none" w:sz="0" w:space="0" w:color="auto" w:frame="1"/>
        </w:rPr>
        <w:t>Примечание.</w:t>
      </w:r>
      <w:r w:rsidRPr="00F7324A">
        <w:rPr>
          <w:color w:val="666666"/>
          <w:sz w:val="28"/>
          <w:szCs w:val="28"/>
        </w:rPr>
        <w:t> Установлено, что Федеральный закон от 3 августа 2018 г. N 337-ФЗ не распространяется на договоры, заключенные до 1 января 2019 года.</w:t>
      </w:r>
    </w:p>
    <w:p w:rsidR="00F7324A" w:rsidRPr="00F7324A" w:rsidRDefault="00F7324A" w:rsidP="00F7324A">
      <w:pPr>
        <w:pStyle w:val="a3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color w:val="666666"/>
          <w:sz w:val="28"/>
          <w:szCs w:val="28"/>
        </w:rPr>
      </w:pPr>
      <w:r w:rsidRPr="00F7324A">
        <w:rPr>
          <w:rStyle w:val="a4"/>
          <w:color w:val="666666"/>
          <w:sz w:val="28"/>
          <w:szCs w:val="28"/>
          <w:bdr w:val="none" w:sz="0" w:space="0" w:color="auto" w:frame="1"/>
        </w:rPr>
        <w:t>Источник:</w:t>
      </w:r>
      <w:r w:rsidRPr="00F7324A">
        <w:rPr>
          <w:color w:val="666666"/>
          <w:sz w:val="28"/>
          <w:szCs w:val="28"/>
        </w:rPr>
        <w:br/>
        <w:t xml:space="preserve">Постановление Правительства РФ от 21 марта 2019 г. № 302 «О целевом </w:t>
      </w:r>
      <w:proofErr w:type="gramStart"/>
      <w:r w:rsidRPr="00F7324A">
        <w:rPr>
          <w:color w:val="666666"/>
          <w:sz w:val="28"/>
          <w:szCs w:val="28"/>
        </w:rPr>
        <w:t>обучении по</w:t>
      </w:r>
      <w:proofErr w:type="gramEnd"/>
      <w:r w:rsidRPr="00F7324A">
        <w:rPr>
          <w:color w:val="666666"/>
          <w:sz w:val="28"/>
          <w:szCs w:val="28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 </w:t>
      </w:r>
      <w:hyperlink r:id="rId4" w:history="1">
        <w:r w:rsidRPr="00F7324A">
          <w:rPr>
            <w:rStyle w:val="a6"/>
            <w:color w:val="0FBE7C"/>
            <w:sz w:val="28"/>
            <w:szCs w:val="28"/>
            <w:u w:val="none"/>
            <w:bdr w:val="none" w:sz="0" w:space="0" w:color="auto" w:frame="1"/>
          </w:rPr>
          <w:t>http://government.ru/news/36135/</w:t>
        </w:r>
      </w:hyperlink>
      <w:r w:rsidRPr="00F7324A">
        <w:rPr>
          <w:color w:val="666666"/>
          <w:sz w:val="28"/>
          <w:szCs w:val="28"/>
        </w:rPr>
        <w:br/>
      </w:r>
      <w:hyperlink r:id="rId5" w:history="1">
        <w:r w:rsidRPr="00F7324A">
          <w:rPr>
            <w:rStyle w:val="a6"/>
            <w:color w:val="0FBE7C"/>
            <w:sz w:val="28"/>
            <w:szCs w:val="28"/>
            <w:u w:val="none"/>
            <w:bdr w:val="none" w:sz="0" w:space="0" w:color="auto" w:frame="1"/>
          </w:rPr>
          <w:t>http://static.government.ru/media/files/iA7kLUOVYwHAqepKL0ftATZFfcJV2FAl.pdf</w:t>
        </w:r>
      </w:hyperlink>
    </w:p>
    <w:p w:rsidR="00F7324A" w:rsidRDefault="00F7324A" w:rsidP="00F7324A">
      <w:pPr>
        <w:pStyle w:val="a3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color w:val="666666"/>
          <w:sz w:val="28"/>
          <w:szCs w:val="28"/>
        </w:rPr>
      </w:pPr>
      <w:r w:rsidRPr="00F7324A">
        <w:rPr>
          <w:color w:val="666666"/>
          <w:sz w:val="28"/>
          <w:szCs w:val="28"/>
        </w:rPr>
        <w:t>Федеральный закон от 3 августа 2018 г. N 337-ФЗ «О внесении изменений в отдельные законодательные акты Российской Федерации в части совершенствования целевого обучения»</w:t>
      </w:r>
    </w:p>
    <w:p w:rsidR="00F7324A" w:rsidRPr="00F7324A" w:rsidRDefault="00F7324A" w:rsidP="00F7324A">
      <w:pPr>
        <w:pStyle w:val="a3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color w:val="666666"/>
          <w:sz w:val="28"/>
          <w:szCs w:val="28"/>
        </w:rPr>
      </w:pPr>
      <w:r w:rsidRPr="00F7324A">
        <w:rPr>
          <w:color w:val="666666"/>
          <w:sz w:val="28"/>
          <w:szCs w:val="28"/>
        </w:rPr>
        <w:t>ГАРАНТ</w:t>
      </w:r>
      <w:proofErr w:type="gramStart"/>
      <w:r w:rsidRPr="00F7324A">
        <w:rPr>
          <w:color w:val="666666"/>
          <w:sz w:val="28"/>
          <w:szCs w:val="28"/>
        </w:rPr>
        <w:t>.Р</w:t>
      </w:r>
      <w:proofErr w:type="gramEnd"/>
      <w:r w:rsidRPr="00F7324A">
        <w:rPr>
          <w:color w:val="666666"/>
          <w:sz w:val="28"/>
          <w:szCs w:val="28"/>
        </w:rPr>
        <w:t>У: </w:t>
      </w:r>
      <w:hyperlink r:id="rId6" w:anchor="ixzz5NSmbiRkX" w:history="1">
        <w:r w:rsidRPr="00F7324A">
          <w:rPr>
            <w:rStyle w:val="a6"/>
            <w:color w:val="0FBE7C"/>
            <w:sz w:val="28"/>
            <w:szCs w:val="28"/>
            <w:u w:val="none"/>
            <w:bdr w:val="none" w:sz="0" w:space="0" w:color="auto" w:frame="1"/>
          </w:rPr>
          <w:t>http://www.garant.ru/hotlaw/federal/1211547/#ixzz5NSmbiRkX</w:t>
        </w:r>
      </w:hyperlink>
    </w:p>
    <w:p w:rsidR="00127FBA" w:rsidRPr="00F7324A" w:rsidRDefault="00127FBA">
      <w:pPr>
        <w:rPr>
          <w:rFonts w:ascii="Times New Roman" w:hAnsi="Times New Roman" w:cs="Times New Roman"/>
          <w:sz w:val="28"/>
          <w:szCs w:val="28"/>
        </w:rPr>
      </w:pPr>
    </w:p>
    <w:sectPr w:rsidR="00127FBA" w:rsidRPr="00F7324A" w:rsidSect="00F732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324A"/>
    <w:rsid w:val="00127FBA"/>
    <w:rsid w:val="00F7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BA"/>
  </w:style>
  <w:style w:type="paragraph" w:styleId="1">
    <w:name w:val="heading 1"/>
    <w:basedOn w:val="a"/>
    <w:link w:val="10"/>
    <w:uiPriority w:val="9"/>
    <w:qFormat/>
    <w:rsid w:val="00F73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24A"/>
    <w:rPr>
      <w:b/>
      <w:bCs/>
    </w:rPr>
  </w:style>
  <w:style w:type="character" w:styleId="a5">
    <w:name w:val="Emphasis"/>
    <w:basedOn w:val="a0"/>
    <w:uiPriority w:val="20"/>
    <w:qFormat/>
    <w:rsid w:val="00F7324A"/>
    <w:rPr>
      <w:i/>
      <w:iCs/>
    </w:rPr>
  </w:style>
  <w:style w:type="character" w:styleId="a6">
    <w:name w:val="Hyperlink"/>
    <w:basedOn w:val="a0"/>
    <w:uiPriority w:val="99"/>
    <w:semiHidden/>
    <w:unhideWhenUsed/>
    <w:rsid w:val="00F732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211547/" TargetMode="External"/><Relationship Id="rId5" Type="http://schemas.openxmlformats.org/officeDocument/2006/relationships/hyperlink" Target="http://static.government.ru/media/files/iA7kLUOVYwHAqepKL0ftATZFfcJV2FAl.pdf" TargetMode="External"/><Relationship Id="rId4" Type="http://schemas.openxmlformats.org/officeDocument/2006/relationships/hyperlink" Target="http://government.ru/news/36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2019-03-26T09:36:00Z</dcterms:created>
  <dcterms:modified xsi:type="dcterms:W3CDTF">2019-03-26T09:39:00Z</dcterms:modified>
</cp:coreProperties>
</file>