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4D" w:rsidRDefault="00C1764D">
      <w:pPr>
        <w:widowControl w:val="0"/>
        <w:autoSpaceDE w:val="0"/>
        <w:autoSpaceDN w:val="0"/>
        <w:adjustRightInd w:val="0"/>
        <w:spacing w:after="0" w:line="240" w:lineRule="auto"/>
        <w:jc w:val="both"/>
        <w:outlineLvl w:val="0"/>
        <w:rPr>
          <w:rFonts w:ascii="Calibri" w:hAnsi="Calibri" w:cs="Calibri"/>
        </w:rPr>
      </w:pPr>
    </w:p>
    <w:p w:rsidR="00C1764D" w:rsidRDefault="00C1764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C1764D" w:rsidRDefault="00C17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64D" w:rsidRDefault="00C1764D">
      <w:pPr>
        <w:widowControl w:val="0"/>
        <w:autoSpaceDE w:val="0"/>
        <w:autoSpaceDN w:val="0"/>
        <w:adjustRightInd w:val="0"/>
        <w:spacing w:after="0" w:line="240" w:lineRule="auto"/>
        <w:rPr>
          <w:rFonts w:ascii="Calibri" w:hAnsi="Calibri" w:cs="Calibri"/>
        </w:rPr>
      </w:pP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1764D" w:rsidRDefault="00C1764D">
      <w:pPr>
        <w:widowControl w:val="0"/>
        <w:autoSpaceDE w:val="0"/>
        <w:autoSpaceDN w:val="0"/>
        <w:adjustRightInd w:val="0"/>
        <w:spacing w:after="0" w:line="240" w:lineRule="auto"/>
        <w:jc w:val="center"/>
        <w:rPr>
          <w:rFonts w:ascii="Calibri" w:hAnsi="Calibri" w:cs="Calibri"/>
          <w:b/>
          <w:bCs/>
        </w:rPr>
      </w:pP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C1764D" w:rsidRDefault="00C1764D">
      <w:pPr>
        <w:widowControl w:val="0"/>
        <w:autoSpaceDE w:val="0"/>
        <w:autoSpaceDN w:val="0"/>
        <w:adjustRightInd w:val="0"/>
        <w:spacing w:after="0" w:line="240" w:lineRule="auto"/>
        <w:jc w:val="center"/>
        <w:rPr>
          <w:rFonts w:ascii="Calibri" w:hAnsi="Calibri" w:cs="Calibri"/>
          <w:b/>
          <w:bCs/>
        </w:rPr>
      </w:pP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C1764D" w:rsidRDefault="00C1764D">
      <w:pPr>
        <w:widowControl w:val="0"/>
        <w:autoSpaceDE w:val="0"/>
        <w:autoSpaceDN w:val="0"/>
        <w:adjustRightInd w:val="0"/>
        <w:spacing w:after="0" w:line="240" w:lineRule="auto"/>
        <w:jc w:val="center"/>
        <w:rPr>
          <w:rFonts w:ascii="Calibri" w:hAnsi="Calibri" w:cs="Calibri"/>
        </w:rPr>
      </w:pP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5" w:history="1">
        <w:r>
          <w:rPr>
            <w:rFonts w:ascii="Calibri" w:hAnsi="Calibri" w:cs="Calibri"/>
            <w:color w:val="0000FF"/>
          </w:rPr>
          <w:t>N 1241</w:t>
        </w:r>
      </w:hyperlink>
      <w:r>
        <w:rPr>
          <w:rFonts w:ascii="Calibri" w:hAnsi="Calibri" w:cs="Calibri"/>
        </w:rPr>
        <w:t>,</w:t>
      </w: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6" w:history="1">
        <w:r>
          <w:rPr>
            <w:rFonts w:ascii="Calibri" w:hAnsi="Calibri" w:cs="Calibri"/>
            <w:color w:val="0000FF"/>
          </w:rPr>
          <w:t>N 2357</w:t>
        </w:r>
      </w:hyperlink>
      <w:r>
        <w:rPr>
          <w:rFonts w:ascii="Calibri" w:hAnsi="Calibri" w:cs="Calibri"/>
        </w:rPr>
        <w:t xml:space="preserve">, от 18.12.2012 </w:t>
      </w:r>
      <w:hyperlink r:id="rId7" w:history="1">
        <w:r>
          <w:rPr>
            <w:rFonts w:ascii="Calibri" w:hAnsi="Calibri" w:cs="Calibri"/>
            <w:color w:val="0000FF"/>
          </w:rPr>
          <w:t>N 1060</w:t>
        </w:r>
      </w:hyperlink>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764D" w:rsidRDefault="00C1764D">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9"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0"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1"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2"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C1764D" w:rsidRDefault="00C17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w:t>
      </w:r>
      <w:hyperlink r:id="rId13"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9" w:history="1">
        <w:r>
          <w:rPr>
            <w:rFonts w:ascii="Calibri" w:hAnsi="Calibri" w:cs="Calibri"/>
            <w:color w:val="0000FF"/>
          </w:rPr>
          <w:t>стандарт</w:t>
        </w:r>
      </w:hyperlink>
      <w:r>
        <w:rPr>
          <w:rFonts w:ascii="Calibri" w:hAnsi="Calibri" w:cs="Calibri"/>
        </w:rPr>
        <w:t>, утвержденный настоящим Приказом.</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1764D" w:rsidRDefault="00C1764D">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ФЕДЕРАЛЬНЫЙ ГОСУДАРСТВЕННЫЙ ОБРАЗОВАТЕЛЬНЫЙ СТАНДАРТ</w:t>
      </w:r>
    </w:p>
    <w:p w:rsidR="00C1764D" w:rsidRDefault="00C176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C1764D" w:rsidRDefault="00C1764D">
      <w:pPr>
        <w:widowControl w:val="0"/>
        <w:autoSpaceDE w:val="0"/>
        <w:autoSpaceDN w:val="0"/>
        <w:adjustRightInd w:val="0"/>
        <w:spacing w:after="0" w:line="240" w:lineRule="auto"/>
        <w:jc w:val="center"/>
        <w:rPr>
          <w:rFonts w:ascii="Calibri" w:hAnsi="Calibri" w:cs="Calibri"/>
        </w:rPr>
      </w:pP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4" w:history="1">
        <w:r>
          <w:rPr>
            <w:rFonts w:ascii="Calibri" w:hAnsi="Calibri" w:cs="Calibri"/>
            <w:color w:val="0000FF"/>
          </w:rPr>
          <w:t>N 1241</w:t>
        </w:r>
      </w:hyperlink>
      <w:r>
        <w:rPr>
          <w:rFonts w:ascii="Calibri" w:hAnsi="Calibri" w:cs="Calibri"/>
        </w:rPr>
        <w:t>,</w:t>
      </w: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5" w:history="1">
        <w:r>
          <w:rPr>
            <w:rFonts w:ascii="Calibri" w:hAnsi="Calibri" w:cs="Calibri"/>
            <w:color w:val="0000FF"/>
          </w:rPr>
          <w:t>N 2357</w:t>
        </w:r>
      </w:hyperlink>
      <w:r>
        <w:rPr>
          <w:rFonts w:ascii="Calibri" w:hAnsi="Calibri" w:cs="Calibri"/>
        </w:rPr>
        <w:t xml:space="preserve">, от 18.12.2012 </w:t>
      </w:r>
      <w:hyperlink r:id="rId16" w:history="1">
        <w:r>
          <w:rPr>
            <w:rFonts w:ascii="Calibri" w:hAnsi="Calibri" w:cs="Calibri"/>
            <w:color w:val="0000FF"/>
          </w:rPr>
          <w:t>N 1060</w:t>
        </w:r>
      </w:hyperlink>
      <w:r>
        <w:rPr>
          <w:rFonts w:ascii="Calibri" w:hAnsi="Calibri" w:cs="Calibri"/>
        </w:rPr>
        <w:t>)</w:t>
      </w:r>
    </w:p>
    <w:p w:rsidR="00C1764D" w:rsidRDefault="00C1764D">
      <w:pPr>
        <w:widowControl w:val="0"/>
        <w:autoSpaceDE w:val="0"/>
        <w:autoSpaceDN w:val="0"/>
        <w:adjustRightInd w:val="0"/>
        <w:spacing w:after="0" w:line="240" w:lineRule="auto"/>
        <w:jc w:val="center"/>
        <w:rPr>
          <w:rFonts w:ascii="Calibri" w:hAnsi="Calibri" w:cs="Calibri"/>
        </w:rPr>
      </w:pPr>
    </w:p>
    <w:p w:rsidR="00C1764D" w:rsidRDefault="00C1764D">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8"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уровня образования обучающихся на ступени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history="1">
        <w:r>
          <w:rPr>
            <w:rFonts w:ascii="Calibri" w:hAnsi="Calibri" w:cs="Calibri"/>
            <w:color w:val="0000FF"/>
          </w:rPr>
          <w:t>комиссии</w:t>
        </w:r>
      </w:hyperlink>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преемственности основных образовательных программ дошкольного, начального общего, </w:t>
      </w:r>
      <w:r>
        <w:rPr>
          <w:rFonts w:ascii="Calibri" w:hAnsi="Calibri" w:cs="Calibri"/>
        </w:rPr>
        <w:lastRenderedPageBreak/>
        <w:t>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умения учиться и способности к организации своей деятельности - </w:t>
      </w:r>
      <w:r>
        <w:rPr>
          <w:rFonts w:ascii="Calibri" w:hAnsi="Calibri" w:cs="Calibri"/>
        </w:rPr>
        <w:lastRenderedPageBreak/>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center"/>
        <w:outlineLvl w:val="1"/>
        <w:rPr>
          <w:rFonts w:ascii="Calibri" w:hAnsi="Calibri" w:cs="Calibri"/>
        </w:rPr>
      </w:pPr>
      <w:bookmarkStart w:id="4" w:name="Par98"/>
      <w:bookmarkEnd w:id="4"/>
      <w:r>
        <w:rPr>
          <w:rFonts w:ascii="Calibri" w:hAnsi="Calibri" w:cs="Calibri"/>
        </w:rPr>
        <w:t>II. ТРЕБОВАНИЯ К РЕЗУЛЬТАТАМ ОСВОЕНИЯ ОСНОВНОЙ</w:t>
      </w: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w:t>
      </w:r>
      <w:r>
        <w:rPr>
          <w:rFonts w:ascii="Calibri" w:hAnsi="Calibri" w:cs="Calibri"/>
        </w:rPr>
        <w:lastRenderedPageBreak/>
        <w:t>конкретные учебные предметы, должны отражать: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w:t>
      </w:r>
      <w:r>
        <w:rPr>
          <w:rFonts w:ascii="Calibri" w:hAnsi="Calibri" w:cs="Calibri"/>
        </w:rPr>
        <w:lastRenderedPageBreak/>
        <w:t>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18.12.2012 N 1060)</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сформированность основ музыкальной культуры, в том числе на материале музыкальной </w:t>
      </w:r>
      <w:r>
        <w:rPr>
          <w:rFonts w:ascii="Calibri" w:hAnsi="Calibri" w:cs="Calibri"/>
        </w:rPr>
        <w:lastRenderedPageBreak/>
        <w:t>культуры родного края, развитие художественного вкуса и интереса к музыкальному искусству и музыкальной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w:t>
      </w:r>
      <w:r>
        <w:rPr>
          <w:rFonts w:ascii="Calibri" w:hAnsi="Calibri" w:cs="Calibri"/>
        </w:rPr>
        <w:lastRenderedPageBreak/>
        <w:t>обучения на следующей ступени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center"/>
        <w:outlineLvl w:val="1"/>
        <w:rPr>
          <w:rFonts w:ascii="Calibri" w:hAnsi="Calibri" w:cs="Calibri"/>
        </w:rPr>
      </w:pPr>
      <w:bookmarkStart w:id="5" w:name="Par215"/>
      <w:bookmarkEnd w:id="5"/>
      <w:r>
        <w:rPr>
          <w:rFonts w:ascii="Calibri" w:hAnsi="Calibri" w:cs="Calibri"/>
        </w:rPr>
        <w:t>III. ТРЕБОВАНИЯ К СТРУКТУРЕ ОСНОВНОЙ ОБРАЗОВАТЕЛЬНОЙ</w:t>
      </w: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на ступени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на ступени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программу формирования экологической культуры, здорового и безопасного образа жизни;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4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29" w:history="1">
        <w:r>
          <w:rPr>
            <w:rFonts w:ascii="Calibri" w:hAnsi="Calibri" w:cs="Calibri"/>
            <w:color w:val="0000FF"/>
          </w:rPr>
          <w:t>Конституцию</w:t>
        </w:r>
      </w:hyperlink>
      <w:r>
        <w:rPr>
          <w:rFonts w:ascii="Calibri" w:hAnsi="Calibri" w:cs="Calibri"/>
        </w:rPr>
        <w:t xml:space="preserve"> Российской Федерации, </w:t>
      </w:r>
      <w:hyperlink r:id="rId30"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1" w:history="1">
        <w:r>
          <w:rPr>
            <w:rFonts w:ascii="Calibri" w:hAnsi="Calibri" w:cs="Calibri"/>
            <w:color w:val="0000FF"/>
          </w:rPr>
          <w:t>пункт 1 статьи 3</w:t>
        </w:r>
      </w:hyperlink>
      <w:r>
        <w:rPr>
          <w:rFonts w:ascii="Calibri" w:hAnsi="Calibri" w:cs="Calibri"/>
        </w:rPr>
        <w:t xml:space="preserve"> Закона Российской Федерации "Об образовании").</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C1764D" w:rsidRDefault="00C1764D">
      <w:pPr>
        <w:pStyle w:val="ConsPlusCell"/>
        <w:rPr>
          <w:rFonts w:ascii="Courier New" w:hAnsi="Courier New" w:cs="Courier New"/>
          <w:sz w:val="20"/>
          <w:szCs w:val="20"/>
        </w:rPr>
      </w:pPr>
      <w:r>
        <w:rPr>
          <w:rFonts w:ascii="Courier New" w:hAnsi="Courier New" w:cs="Courier New"/>
          <w:sz w:val="20"/>
          <w:szCs w:val="20"/>
        </w:rPr>
        <w:t>│п/п │    области     │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C1764D" w:rsidRDefault="00C1764D">
      <w:pPr>
        <w:pStyle w:val="ConsPlusCell"/>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C1764D" w:rsidRDefault="00C1764D">
      <w:pPr>
        <w:pStyle w:val="ConsPlusCell"/>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C1764D" w:rsidRDefault="00C1764D">
      <w:pPr>
        <w:pStyle w:val="ConsPlusCell"/>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C1764D" w:rsidRDefault="00C1764D">
      <w:pPr>
        <w:pStyle w:val="ConsPlusCell"/>
        <w:rPr>
          <w:rFonts w:ascii="Courier New" w:hAnsi="Courier New" w:cs="Courier New"/>
          <w:sz w:val="20"/>
          <w:szCs w:val="20"/>
        </w:rPr>
      </w:pPr>
      <w:r>
        <w:rPr>
          <w:rFonts w:ascii="Courier New" w:hAnsi="Courier New" w:cs="Courier New"/>
          <w:sz w:val="20"/>
          <w:szCs w:val="20"/>
        </w:rPr>
        <w:lastRenderedPageBreak/>
        <w:t>│    │                │и монологической устной и письменной речи,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C1764D" w:rsidRDefault="00C1764D">
      <w:pPr>
        <w:pStyle w:val="ConsPlusCell"/>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C1764D" w:rsidRDefault="00C1764D">
      <w:pPr>
        <w:pStyle w:val="ConsPlusCell"/>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C1764D" w:rsidRDefault="00C1764D">
      <w:pPr>
        <w:pStyle w:val="ConsPlusCell"/>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C1764D" w:rsidRDefault="00C1764D">
      <w:pPr>
        <w:pStyle w:val="ConsPlusCell"/>
        <w:rPr>
          <w:rFonts w:ascii="Courier New" w:hAnsi="Courier New" w:cs="Courier New"/>
          <w:sz w:val="20"/>
          <w:szCs w:val="20"/>
        </w:rPr>
      </w:pPr>
      <w:r>
        <w:rPr>
          <w:rFonts w:ascii="Courier New" w:hAnsi="Courier New" w:cs="Courier New"/>
          <w:sz w:val="20"/>
          <w:szCs w:val="20"/>
        </w:rPr>
        <w:t>│    │                │грамотности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C1764D" w:rsidRDefault="00C1764D">
      <w:pPr>
        <w:pStyle w:val="ConsPlusCell"/>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C1764D" w:rsidRDefault="00C1764D">
      <w:pPr>
        <w:pStyle w:val="ConsPlusCell"/>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C1764D" w:rsidRDefault="00C1764D">
      <w:pPr>
        <w:pStyle w:val="ConsPlusCell"/>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C1764D" w:rsidRDefault="00C1764D">
      <w:pPr>
        <w:pStyle w:val="ConsPlusCell"/>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C1764D" w:rsidRDefault="00C1764D">
      <w:pPr>
        <w:pStyle w:val="ConsPlusCell"/>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C1764D" w:rsidRDefault="00C1764D">
      <w:pPr>
        <w:pStyle w:val="ConsPlusCell"/>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C1764D" w:rsidRDefault="00C1764D">
      <w:pPr>
        <w:pStyle w:val="ConsPlusCell"/>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C1764D" w:rsidRDefault="00C1764D">
      <w:pPr>
        <w:pStyle w:val="ConsPlusCell"/>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C1764D" w:rsidRDefault="00C1764D">
      <w:pPr>
        <w:pStyle w:val="ConsPlusCell"/>
        <w:rPr>
          <w:rFonts w:ascii="Courier New" w:hAnsi="Courier New" w:cs="Courier New"/>
          <w:sz w:val="20"/>
          <w:szCs w:val="20"/>
        </w:rPr>
      </w:pPr>
      <w:r>
        <w:rPr>
          <w:rFonts w:ascii="Courier New" w:hAnsi="Courier New" w:cs="Courier New"/>
          <w:sz w:val="20"/>
          <w:szCs w:val="20"/>
        </w:rPr>
        <w:t>│    │                │взаимодействия в социуме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C1764D" w:rsidRDefault="00C1764D">
      <w:pPr>
        <w:pStyle w:val="ConsPlusCell"/>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C1764D" w:rsidRDefault="00C1764D">
      <w:pPr>
        <w:pStyle w:val="ConsPlusCell"/>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C1764D" w:rsidRDefault="00C1764D">
      <w:pPr>
        <w:pStyle w:val="ConsPlusCell"/>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C1764D" w:rsidRDefault="00C1764D">
      <w:pPr>
        <w:pStyle w:val="ConsPlusCell"/>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C1764D" w:rsidRDefault="00C1764D">
      <w:pPr>
        <w:pStyle w:val="ConsPlusCell"/>
        <w:rPr>
          <w:rFonts w:ascii="Courier New" w:hAnsi="Courier New" w:cs="Courier New"/>
          <w:sz w:val="20"/>
          <w:szCs w:val="20"/>
        </w:rPr>
      </w:pPr>
      <w:r>
        <w:rPr>
          <w:rFonts w:ascii="Courier New" w:hAnsi="Courier New" w:cs="Courier New"/>
          <w:sz w:val="20"/>
          <w:szCs w:val="20"/>
        </w:rPr>
        <w:t xml:space="preserve">│(в ред. </w:t>
      </w:r>
      <w:hyperlink r:id="rId32"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C1764D" w:rsidRDefault="00C1764D">
      <w:pPr>
        <w:pStyle w:val="ConsPlusCell"/>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C1764D" w:rsidRDefault="00C1764D">
      <w:pPr>
        <w:pStyle w:val="ConsPlusCell"/>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C1764D" w:rsidRDefault="00C1764D">
      <w:pPr>
        <w:pStyle w:val="ConsPlusCell"/>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C1764D" w:rsidRDefault="00C1764D">
      <w:pPr>
        <w:pStyle w:val="ConsPlusCell"/>
        <w:rPr>
          <w:rFonts w:ascii="Courier New" w:hAnsi="Courier New" w:cs="Courier New"/>
          <w:sz w:val="20"/>
          <w:szCs w:val="20"/>
        </w:rPr>
      </w:pPr>
      <w:r>
        <w:rPr>
          <w:rFonts w:ascii="Courier New" w:hAnsi="Courier New" w:cs="Courier New"/>
          <w:sz w:val="20"/>
          <w:szCs w:val="20"/>
        </w:rPr>
        <w:t>│    │                │окружающему миру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C1764D" w:rsidRDefault="00C1764D">
      <w:pPr>
        <w:pStyle w:val="ConsPlusCell"/>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C1764D" w:rsidRDefault="00C1764D">
      <w:pPr>
        <w:pStyle w:val="ConsPlusCell"/>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C1764D" w:rsidRDefault="00C1764D">
      <w:pPr>
        <w:pStyle w:val="ConsPlusCell"/>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C1764D" w:rsidRDefault="00C1764D">
      <w:pPr>
        <w:pStyle w:val="ConsPlusCell"/>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pStyle w:val="ConsPlusCell"/>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C1764D" w:rsidRDefault="00C1764D">
      <w:pPr>
        <w:pStyle w:val="ConsPlusCell"/>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C1764D" w:rsidRDefault="00C1764D">
      <w:pPr>
        <w:pStyle w:val="ConsPlusCell"/>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C1764D" w:rsidRDefault="00C1764D">
      <w:pPr>
        <w:pStyle w:val="ConsPlusCell"/>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C1764D" w:rsidRDefault="00C1764D">
      <w:pPr>
        <w:pStyle w:val="ConsPlusCell"/>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C1764D" w:rsidRDefault="00C1764D">
      <w:pPr>
        <w:pStyle w:val="ConsPlusCell"/>
        <w:rPr>
          <w:rFonts w:ascii="Courier New" w:hAnsi="Courier New" w:cs="Courier New"/>
          <w:sz w:val="20"/>
          <w:szCs w:val="20"/>
        </w:rPr>
      </w:pPr>
      <w:r>
        <w:rPr>
          <w:rFonts w:ascii="Courier New" w:hAnsi="Courier New" w:cs="Courier New"/>
          <w:sz w:val="20"/>
          <w:szCs w:val="20"/>
        </w:rPr>
        <w:t>│    │                │безопасного образа жизни                           │</w:t>
      </w:r>
    </w:p>
    <w:p w:rsidR="00C1764D" w:rsidRDefault="00C1764D">
      <w:pPr>
        <w:pStyle w:val="ConsPlusCell"/>
        <w:rPr>
          <w:rFonts w:ascii="Courier New" w:hAnsi="Courier New" w:cs="Courier New"/>
          <w:sz w:val="20"/>
          <w:szCs w:val="20"/>
        </w:rPr>
      </w:pPr>
      <w:r>
        <w:rPr>
          <w:rFonts w:ascii="Courier New" w:hAnsi="Courier New" w:cs="Courier New"/>
          <w:sz w:val="20"/>
          <w:szCs w:val="20"/>
        </w:rPr>
        <w:t>└────┴────────────────┴───────────────────────────────────────────────────┘</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w:t>
      </w:r>
      <w:r>
        <w:rPr>
          <w:rFonts w:ascii="Calibri" w:hAnsi="Calibri" w:cs="Calibri"/>
        </w:rPr>
        <w:lastRenderedPageBreak/>
        <w:t>индивидуальных учебных планов сопровождается поддержкой тьютора образовательного учреждения.</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34" w:history="1">
        <w:r>
          <w:rPr>
            <w:rFonts w:ascii="Calibri" w:hAnsi="Calibri" w:cs="Calibri"/>
            <w:color w:val="0000FF"/>
          </w:rPr>
          <w:t>Приказа</w:t>
        </w:r>
      </w:hyperlink>
      <w:r>
        <w:rPr>
          <w:rFonts w:ascii="Calibri" w:hAnsi="Calibri" w:cs="Calibri"/>
        </w:rPr>
        <w:t xml:space="preserve"> Минобрнауки России от 26.11.2010 N 1241)</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на ступени начального общего образования должна содержать: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w:t>
      </w:r>
      <w:r>
        <w:rPr>
          <w:rFonts w:ascii="Calibri" w:hAnsi="Calibri" w:cs="Calibri"/>
        </w:rPr>
        <w:lastRenderedPageBreak/>
        <w:t>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w:t>
      </w:r>
      <w:r>
        <w:rPr>
          <w:rFonts w:ascii="Calibri" w:hAnsi="Calibri" w:cs="Calibri"/>
        </w:rPr>
        <w:lastRenderedPageBreak/>
        <w:t>обучающихся.</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5" w:history="1">
        <w:r>
          <w:rPr>
            <w:rFonts w:ascii="Calibri" w:hAnsi="Calibri" w:cs="Calibri"/>
            <w:color w:val="0000FF"/>
          </w:rPr>
          <w:t>Приказа</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6" w:history="1">
        <w:r>
          <w:rPr>
            <w:rFonts w:ascii="Calibri" w:hAnsi="Calibri" w:cs="Calibri"/>
            <w:color w:val="0000FF"/>
          </w:rPr>
          <w:t>комиссии</w:t>
        </w:r>
      </w:hyperlink>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позволять осуществлять оценку динамики учебных достижений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3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3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jc w:val="center"/>
        <w:outlineLvl w:val="1"/>
        <w:rPr>
          <w:rFonts w:ascii="Calibri" w:hAnsi="Calibri" w:cs="Calibri"/>
        </w:rPr>
      </w:pPr>
      <w:bookmarkStart w:id="6" w:name="Par421"/>
      <w:bookmarkEnd w:id="6"/>
      <w:r>
        <w:rPr>
          <w:rFonts w:ascii="Calibri" w:hAnsi="Calibri" w:cs="Calibri"/>
        </w:rPr>
        <w:t>IV. ТРЕБОВАНИЯ К УСЛОВИЯМ РЕАЛИЗАЦИИ ОСНОВНОЙ</w:t>
      </w:r>
    </w:p>
    <w:p w:rsidR="00C1764D" w:rsidRDefault="00C1764D">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jc w:val="center"/>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w:t>
      </w:r>
      <w:r>
        <w:rPr>
          <w:rFonts w:ascii="Calibri" w:hAnsi="Calibri" w:cs="Calibri"/>
        </w:rPr>
        <w:lastRenderedPageBreak/>
        <w:t>духовно-нравственное развитие и воспитание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 деятельностного типа;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w:t>
      </w:r>
      <w:r>
        <w:rPr>
          <w:rFonts w:ascii="Calibri" w:hAnsi="Calibri" w:cs="Calibri"/>
        </w:rPr>
        <w:lastRenderedPageBreak/>
        <w:t>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пожарной и электробезопасности;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наблюдений (включая наблюдение микрообъектов), определения местонахождения, </w:t>
      </w:r>
      <w:r>
        <w:rPr>
          <w:rFonts w:ascii="Calibri" w:hAnsi="Calibri" w:cs="Calibri"/>
        </w:rPr>
        <w:lastRenderedPageBreak/>
        <w:t>наглядного представления и анализа данных; использования цифровых планов и карт, спутниковых изображений;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w:t>
      </w:r>
      <w:r>
        <w:rPr>
          <w:rFonts w:ascii="Calibri" w:hAnsi="Calibri" w:cs="Calibri"/>
        </w:rPr>
        <w:lastRenderedPageBreak/>
        <w:t>осуществления.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C1764D" w:rsidRDefault="00C176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1764D" w:rsidRDefault="00C176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autoSpaceDE w:val="0"/>
        <w:autoSpaceDN w:val="0"/>
        <w:adjustRightInd w:val="0"/>
        <w:spacing w:after="0" w:line="240" w:lineRule="auto"/>
        <w:ind w:firstLine="540"/>
        <w:jc w:val="both"/>
        <w:rPr>
          <w:rFonts w:ascii="Calibri" w:hAnsi="Calibri" w:cs="Calibri"/>
        </w:rPr>
      </w:pPr>
    </w:p>
    <w:p w:rsidR="00C1764D" w:rsidRDefault="00C176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7005" w:rsidRDefault="005E7005">
      <w:bookmarkStart w:id="7" w:name="_GoBack"/>
      <w:bookmarkEnd w:id="7"/>
    </w:p>
    <w:sectPr w:rsidR="005E7005" w:rsidSect="00C1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4D"/>
    <w:rsid w:val="005E7005"/>
    <w:rsid w:val="00C1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176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176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F2C2CB0390FBC427FA1FAF6A8092BE4218B8365C55D319A1910633hFMFM" TargetMode="External"/><Relationship Id="rId13" Type="http://schemas.openxmlformats.org/officeDocument/2006/relationships/hyperlink" Target="consultantplus://offline/ref=6EBE50D35C8E7B6BD46BBB3448FE2254DB29BD2E319FCB2BF074B23CF087964C1277A45FC30C42iDM4M" TargetMode="External"/><Relationship Id="rId18" Type="http://schemas.openxmlformats.org/officeDocument/2006/relationships/hyperlink" Target="consultantplus://offline/ref=6EBE50D35C8E7B6BD46BBB3448FE2254D22FB82F34939621F82DBE3EF788C95B153EA85BC3i0MEM" TargetMode="External"/><Relationship Id="rId26" Type="http://schemas.openxmlformats.org/officeDocument/2006/relationships/hyperlink" Target="consultantplus://offline/ref=6EBE50D35C8E7B6BD46BBB3448FE2254D22DBF2D35949621F82DBE3EF788C95B153EA85EC30C40D4i3M8M" TargetMode="External"/><Relationship Id="rId39" Type="http://schemas.openxmlformats.org/officeDocument/2006/relationships/hyperlink" Target="consultantplus://offline/ref=6EBE50D35C8E7B6BD46BBB3448FE2254D22FB82F34939621F82DBE3EF788C95B153EA85CCBi0MBM" TargetMode="External"/><Relationship Id="rId3" Type="http://schemas.openxmlformats.org/officeDocument/2006/relationships/settings" Target="settings.xml"/><Relationship Id="rId21" Type="http://schemas.openxmlformats.org/officeDocument/2006/relationships/hyperlink" Target="consultantplus://offline/ref=6EBE50D35C8E7B6BD46BBB3448FE2254D228BD2A349C9621F82DBE3EF788C95B153EA85EC30C40D7i3M0M" TargetMode="External"/><Relationship Id="rId34" Type="http://schemas.openxmlformats.org/officeDocument/2006/relationships/hyperlink" Target="consultantplus://offline/ref=6EBE50D35C8E7B6BD46BBB3448FE2254D22DBF2D35949621F82DBE3EF788C95B153EA85EC30C40D4i3MAM" TargetMode="External"/><Relationship Id="rId42" Type="http://schemas.openxmlformats.org/officeDocument/2006/relationships/hyperlink" Target="consultantplus://offline/ref=6EBE50D35C8E7B6BD46BBB3448FE2254D229B92034969621F82DBE3EF7i8M8M" TargetMode="External"/><Relationship Id="rId7" Type="http://schemas.openxmlformats.org/officeDocument/2006/relationships/hyperlink" Target="consultantplus://offline/ref=DFF2C2CB0390FBC427FA1FAF6A8092BE4B1ABF3555568E13A9C80A31F88D3F2FB1E04178A25D323Ch3M7M" TargetMode="External"/><Relationship Id="rId12" Type="http://schemas.openxmlformats.org/officeDocument/2006/relationships/hyperlink" Target="consultantplus://offline/ref=6EBE50D35C8E7B6BD46BBB3448FE2254D228B82B369C9621F82DBE3EF788C95B153EA85EC30C40D4i3MAM" TargetMode="External"/><Relationship Id="rId17" Type="http://schemas.openxmlformats.org/officeDocument/2006/relationships/hyperlink" Target="consultantplus://offline/ref=6EBE50D35C8E7B6BD46BBB3448FE2254D22FB82F34939621F82DBE3EF788C95B153EA85CCAi0MFM" TargetMode="External"/><Relationship Id="rId25" Type="http://schemas.openxmlformats.org/officeDocument/2006/relationships/hyperlink" Target="consultantplus://offline/ref=6EBE50D35C8E7B6BD46BBB3448FE2254D22DBF2D35949621F82DBE3EF788C95B153EA85EC30C40D4i3M9M" TargetMode="External"/><Relationship Id="rId33" Type="http://schemas.openxmlformats.org/officeDocument/2006/relationships/hyperlink" Target="consultantplus://offline/ref=6EBE50D35C8E7B6BD46BBB3448FE2254D22EBC2B3D949621F82DBE3EF788C95B153EA85EC30C40D4i3MDM" TargetMode="External"/><Relationship Id="rId38" Type="http://schemas.openxmlformats.org/officeDocument/2006/relationships/hyperlink" Target="consultantplus://offline/ref=6EBE50D35C8E7B6BD46BBB3448FE2254D22EBC2B3D949621F82DBE3EF788C95B153EA85EC30C40D2i3M0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EBE50D35C8E7B6BD46BBB3448FE2254D228BD2A349C9621F82DBE3EF788C95B153EA85EC30C40D7i3MFM" TargetMode="External"/><Relationship Id="rId20" Type="http://schemas.openxmlformats.org/officeDocument/2006/relationships/hyperlink" Target="consultantplus://offline/ref=6EBE50D35C8E7B6BD46BBB3448FE2254D228BD2A349C9621F82DBE3EF788C95B153EA85EC30C40D7i3MEM" TargetMode="External"/><Relationship Id="rId29" Type="http://schemas.openxmlformats.org/officeDocument/2006/relationships/hyperlink" Target="consultantplus://offline/ref=6EBE50D35C8E7B6BD46BBB3448FE2254D124B82D3FC2C123A978B0i3MBM" TargetMode="External"/><Relationship Id="rId41" Type="http://schemas.openxmlformats.org/officeDocument/2006/relationships/hyperlink" Target="consultantplus://offline/ref=6EBE50D35C8E7B6BD46BBB3448FE2254D22ABB2135919621F82DBE3EF788C95B153EA85EC30C41D6i3MBM" TargetMode="External"/><Relationship Id="rId1" Type="http://schemas.openxmlformats.org/officeDocument/2006/relationships/styles" Target="styles.xml"/><Relationship Id="rId6" Type="http://schemas.openxmlformats.org/officeDocument/2006/relationships/hyperlink" Target="consultantplus://offline/ref=DFF2C2CB0390FBC427FA1FAF6A8092BE4B1CBE345C5E8E13A9C80A31F88D3F2FB1E04178A25D323Ch3M7M" TargetMode="External"/><Relationship Id="rId11" Type="http://schemas.openxmlformats.org/officeDocument/2006/relationships/hyperlink" Target="consultantplus://offline/ref=6EBE50D35C8E7B6BD46BBB3448FE2254DB2ABA293D9FCB2BF074B23CF087964C1277A45FC30D45iDM4M" TargetMode="External"/><Relationship Id="rId24" Type="http://schemas.openxmlformats.org/officeDocument/2006/relationships/hyperlink" Target="consultantplus://offline/ref=6EBE50D35C8E7B6BD46BBB3448FE2254D22DBF2D35949621F82DBE3EF788C95B153EA85EC30C40D5i3M0M" TargetMode="External"/><Relationship Id="rId32" Type="http://schemas.openxmlformats.org/officeDocument/2006/relationships/hyperlink" Target="consultantplus://offline/ref=6EBE50D35C8E7B6BD46BBB3448FE2254D228BD2A349C9621F82DBE3EF788C95B153EA85EC30C40D6i3M8M" TargetMode="External"/><Relationship Id="rId37" Type="http://schemas.openxmlformats.org/officeDocument/2006/relationships/hyperlink" Target="consultantplus://offline/ref=6EBE50D35C8E7B6BD46BBB3448FE2254D22EBC2B3D949621F82DBE3EF788C95B153EA85EC30C40D2i3MDM" TargetMode="External"/><Relationship Id="rId40" Type="http://schemas.openxmlformats.org/officeDocument/2006/relationships/hyperlink" Target="consultantplus://offline/ref=6EBE50D35C8E7B6BD46BBB3448FE2254D22FB82F34939621F82DBE3EF788C95B153EA85EC3i0MBM" TargetMode="External"/><Relationship Id="rId45" Type="http://schemas.openxmlformats.org/officeDocument/2006/relationships/fontTable" Target="fontTable.xml"/><Relationship Id="rId5" Type="http://schemas.openxmlformats.org/officeDocument/2006/relationships/hyperlink" Target="consultantplus://offline/ref=DFF2C2CB0390FBC427FA1FAF6A8092BE4B1FBD32545E8E13A9C80A31F88D3F2FB1E04178A25D323Ch3M7M" TargetMode="External"/><Relationship Id="rId15" Type="http://schemas.openxmlformats.org/officeDocument/2006/relationships/hyperlink" Target="consultantplus://offline/ref=6EBE50D35C8E7B6BD46BBB3448FE2254D22EBC2B3D949621F82DBE3EF788C95B153EA85EC30C40D7i3MFM" TargetMode="External"/><Relationship Id="rId23" Type="http://schemas.openxmlformats.org/officeDocument/2006/relationships/hyperlink" Target="consultantplus://offline/ref=6EBE50D35C8E7B6BD46BBB3448FE2254D22DBF2D35949621F82DBE3EF788C95B153EA85EC30C40D5i3MEM" TargetMode="External"/><Relationship Id="rId28" Type="http://schemas.openxmlformats.org/officeDocument/2006/relationships/hyperlink" Target="consultantplus://offline/ref=6EBE50D35C8E7B6BD46BBB3448FE2254D22EBC2B3D949621F82DBE3EF788C95B153EA85EC30C40D4i3MBM" TargetMode="External"/><Relationship Id="rId36" Type="http://schemas.openxmlformats.org/officeDocument/2006/relationships/hyperlink" Target="consultantplus://offline/ref=6EBE50D35C8E7B6BD46BBB3448FE2254D229BC2E31949621F82DBE3EF788C95B153EA85EC30C40D6i3M8M" TargetMode="External"/><Relationship Id="rId10" Type="http://schemas.openxmlformats.org/officeDocument/2006/relationships/hyperlink" Target="consultantplus://offline/ref=6EBE50D35C8E7B6BD46BBB3448FE2254D228B82B369C9621F82DBE3EF788C95B153EA85EC30C40D6i3MEM" TargetMode="External"/><Relationship Id="rId19" Type="http://schemas.openxmlformats.org/officeDocument/2006/relationships/hyperlink" Target="consultantplus://offline/ref=6EBE50D35C8E7B6BD46BBB3448FE2254D229BC2E31949621F82DBE3EF788C95B153EA85EC30C40D6i3M8M" TargetMode="External"/><Relationship Id="rId31" Type="http://schemas.openxmlformats.org/officeDocument/2006/relationships/hyperlink" Target="consultantplus://offline/ref=6EBE50D35C8E7B6BD46BBB3448FE2254D22FB82F34939621F82DBE3EF788C95B153EA85EC30C40D5i3MFM" TargetMode="External"/><Relationship Id="rId44" Type="http://schemas.openxmlformats.org/officeDocument/2006/relationships/hyperlink" Target="consultantplus://offline/ref=6EBE50D35C8E7B6BD46BBB3448FE2254D22EBC2B3D949621F82DBE3EF788C95B153EA85EC30C40D1i3MEM" TargetMode="External"/><Relationship Id="rId4" Type="http://schemas.openxmlformats.org/officeDocument/2006/relationships/webSettings" Target="webSettings.xml"/><Relationship Id="rId9" Type="http://schemas.openxmlformats.org/officeDocument/2006/relationships/hyperlink" Target="consultantplus://offline/ref=DFF2C2CB0390FBC427FA1FAF6A8092BE4B1ABA3457568E13A9C80A31F88D3F2FB1E04178A25D3335h3M3M" TargetMode="External"/><Relationship Id="rId14" Type="http://schemas.openxmlformats.org/officeDocument/2006/relationships/hyperlink" Target="consultantplus://offline/ref=6EBE50D35C8E7B6BD46BBB3448FE2254D22DBF2D35949621F82DBE3EF788C95B153EA85EC30C40D7i3MFM" TargetMode="External"/><Relationship Id="rId22" Type="http://schemas.openxmlformats.org/officeDocument/2006/relationships/hyperlink" Target="consultantplus://offline/ref=6EBE50D35C8E7B6BD46BBB3448FE2254D22EBC2B3D949621F82DBE3EF788C95B153EA85EC30C40D6i3M8M" TargetMode="External"/><Relationship Id="rId27" Type="http://schemas.openxmlformats.org/officeDocument/2006/relationships/hyperlink" Target="consultantplus://offline/ref=6EBE50D35C8E7B6BD46BBB3448FE2254D22DBF2D35949621F82DBE3EF788C95B153EA85EC30C40D4i3MBM" TargetMode="External"/><Relationship Id="rId30" Type="http://schemas.openxmlformats.org/officeDocument/2006/relationships/hyperlink" Target="consultantplus://offline/ref=6EBE50D35C8E7B6BD46BBB3448FE2254D22FB82F34939621F82DBE3EF7i8M8M" TargetMode="External"/><Relationship Id="rId35" Type="http://schemas.openxmlformats.org/officeDocument/2006/relationships/hyperlink" Target="consultantplus://offline/ref=6EBE50D35C8E7B6BD46BBB3448FE2254D22EBC2B3D949621F82DBE3EF788C95B153EA85EC30C40D4i3MCM" TargetMode="External"/><Relationship Id="rId43" Type="http://schemas.openxmlformats.org/officeDocument/2006/relationships/hyperlink" Target="consultantplus://offline/ref=6EBE50D35C8E7B6BD46BBB3448FE2254D229B929369C9621F82DBE3EF7i8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11891</Words>
  <Characters>67779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2014-07-10T12:12:00Z</dcterms:created>
  <dcterms:modified xsi:type="dcterms:W3CDTF">2014-07-10T12:12:00Z</dcterms:modified>
</cp:coreProperties>
</file>